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905E6" w14:textId="67E092F3" w:rsidR="00A97E83" w:rsidRPr="00A97E83" w:rsidRDefault="00A97E83" w:rsidP="00A97E83">
      <w:pPr>
        <w:jc w:val="center"/>
        <w:rPr>
          <w:b/>
          <w:bCs/>
          <w:color w:val="215E99" w:themeColor="text2" w:themeTint="BF"/>
          <w:sz w:val="28"/>
          <w:szCs w:val="28"/>
        </w:rPr>
      </w:pPr>
      <w:r w:rsidRPr="00A97E83">
        <w:rPr>
          <w:b/>
          <w:bCs/>
          <w:color w:val="215E99" w:themeColor="text2" w:themeTint="BF"/>
          <w:sz w:val="28"/>
          <w:szCs w:val="28"/>
        </w:rPr>
        <w:t>International</w:t>
      </w:r>
      <w:r w:rsidRPr="00A97E83">
        <w:rPr>
          <w:b/>
          <w:bCs/>
          <w:color w:val="215E99" w:themeColor="text2" w:themeTint="BF"/>
          <w:sz w:val="28"/>
          <w:szCs w:val="28"/>
        </w:rPr>
        <w:t xml:space="preserve"> Olympic Case Study</w:t>
      </w:r>
    </w:p>
    <w:p w14:paraId="4974331A" w14:textId="1F26B4F7" w:rsidR="00A97E83" w:rsidRPr="00A97E83" w:rsidRDefault="00A97E83" w:rsidP="00A97E83">
      <w:pPr>
        <w:jc w:val="center"/>
        <w:rPr>
          <w:b/>
          <w:bCs/>
          <w:color w:val="215E99" w:themeColor="text2" w:themeTint="BF"/>
          <w:sz w:val="28"/>
          <w:szCs w:val="28"/>
        </w:rPr>
      </w:pPr>
      <w:r w:rsidRPr="00A97E83">
        <w:rPr>
          <w:b/>
          <w:bCs/>
          <w:color w:val="215E99" w:themeColor="text2" w:themeTint="BF"/>
          <w:sz w:val="28"/>
          <w:szCs w:val="28"/>
        </w:rPr>
        <w:t>Competition for undergraduate classes</w:t>
      </w:r>
    </w:p>
    <w:p w14:paraId="09D95187" w14:textId="2AF93249" w:rsidR="00A97E83" w:rsidRPr="00A97E83" w:rsidRDefault="00A97E83" w:rsidP="00A97E83">
      <w:pPr>
        <w:jc w:val="center"/>
        <w:rPr>
          <w:b/>
          <w:bCs/>
          <w:color w:val="215E99" w:themeColor="text2" w:themeTint="BF"/>
          <w:sz w:val="28"/>
          <w:szCs w:val="28"/>
        </w:rPr>
      </w:pPr>
      <w:r w:rsidRPr="00A97E83">
        <w:rPr>
          <w:b/>
          <w:bCs/>
          <w:color w:val="215E99" w:themeColor="text2" w:themeTint="BF"/>
          <w:sz w:val="28"/>
          <w:szCs w:val="28"/>
        </w:rPr>
        <w:t>2026-2027 Edition</w:t>
      </w:r>
    </w:p>
    <w:p w14:paraId="71195CCA" w14:textId="350AEA18" w:rsidR="00A97E83" w:rsidRPr="00A97E83" w:rsidRDefault="00A97E83" w:rsidP="00A97E83">
      <w:pPr>
        <w:jc w:val="both"/>
        <w:rPr>
          <w:b/>
          <w:bCs/>
          <w:color w:val="215E99" w:themeColor="text2" w:themeTint="BF"/>
          <w:sz w:val="28"/>
          <w:szCs w:val="28"/>
        </w:rPr>
      </w:pPr>
      <w:r w:rsidRPr="00A97E83">
        <w:rPr>
          <w:b/>
          <w:bCs/>
          <w:color w:val="215E99" w:themeColor="text2" w:themeTint="BF"/>
          <w:sz w:val="28"/>
          <w:szCs w:val="28"/>
        </w:rPr>
        <w:t>Task for Undergraduate Students</w:t>
      </w:r>
    </w:p>
    <w:p w14:paraId="33F22051" w14:textId="77777777" w:rsidR="00A97E83" w:rsidRDefault="00A97E83" w:rsidP="00A97E83">
      <w:pPr>
        <w:jc w:val="both"/>
      </w:pPr>
      <w:r>
        <w:t xml:space="preserve">An International Sports Federation (IF) governing one of the sports that have been included specifically on the </w:t>
      </w:r>
    </w:p>
    <w:p w14:paraId="6ACE86A2" w14:textId="77777777" w:rsidR="00A97E83" w:rsidRDefault="00A97E83" w:rsidP="00A97E83">
      <w:pPr>
        <w:jc w:val="both"/>
      </w:pPr>
      <w:r>
        <w:t xml:space="preserve">programme of the Los Angeles 2028 Olympic Games is looking to appoint an agency capable of developing a </w:t>
      </w:r>
    </w:p>
    <w:p w14:paraId="100FF26F" w14:textId="77777777" w:rsidR="00A97E83" w:rsidRDefault="00A97E83" w:rsidP="00A97E83">
      <w:pPr>
        <w:jc w:val="both"/>
      </w:pPr>
      <w:r>
        <w:t xml:space="preserve">strategic plan aimed at growing, improving and developing to the best of their potential.  </w:t>
      </w:r>
    </w:p>
    <w:p w14:paraId="4ED45049" w14:textId="77777777" w:rsidR="00A97E83" w:rsidRDefault="00A97E83" w:rsidP="00A97E83">
      <w:pPr>
        <w:jc w:val="both"/>
      </w:pPr>
      <w:r>
        <w:t xml:space="preserve">[Your professor will assign each team of students with an IF to work for from this list:  - International American Football Federation (IFAF) - World Baseball Softball Confederation (WBSC)  - International Cricket Council (ICC) - World Squash  - World Lacrosse </w:t>
      </w:r>
    </w:p>
    <w:p w14:paraId="18A99E5A" w14:textId="77777777" w:rsidR="00A97E83" w:rsidRDefault="00A97E83" w:rsidP="00A97E83">
      <w:pPr>
        <w:jc w:val="both"/>
      </w:pPr>
    </w:p>
    <w:p w14:paraId="4218D0B1" w14:textId="77777777" w:rsidR="00A97E83" w:rsidRDefault="00A97E83" w:rsidP="00A97E83">
      <w:pPr>
        <w:jc w:val="both"/>
      </w:pPr>
      <w:r>
        <w:t xml:space="preserve">Dear [Agency Name],  </w:t>
      </w:r>
    </w:p>
    <w:p w14:paraId="2BA0F53E" w14:textId="6839CAF2" w:rsidR="00A97E83" w:rsidRDefault="00A97E83" w:rsidP="00A97E83">
      <w:pPr>
        <w:jc w:val="both"/>
      </w:pPr>
      <w:r>
        <w:t xml:space="preserve">We are writing to you from the [Name of the IF], the international governing body of [name of the sport] to request your assistance in developing a proposal for a four-year strategic plan to optimise our growth and development in a sustainable manner. </w:t>
      </w:r>
    </w:p>
    <w:p w14:paraId="0E02474F" w14:textId="0C2B96AF" w:rsidR="00A97E83" w:rsidRDefault="00A97E83" w:rsidP="00A97E83">
      <w:pPr>
        <w:jc w:val="both"/>
      </w:pPr>
      <w:r>
        <w:t xml:space="preserve">As a sports organisation, we strongly believe in sport as a tool for personal and social development, aim to grow sustainably and bring our sport to as many people as possible at all levels (i.e. professional and amateur practitioners).  </w:t>
      </w:r>
    </w:p>
    <w:p w14:paraId="3F15EC5D" w14:textId="7F407935" w:rsidR="00A97E83" w:rsidRDefault="00A97E83" w:rsidP="00A97E83">
      <w:pPr>
        <w:jc w:val="both"/>
      </w:pPr>
      <w:r>
        <w:t xml:space="preserve">With this in mind, we need both a strategic analysis that will allow us to establish campaigns in specific territories, and an action plan that will allow us to keep developing our federation until the LA28 Olympic Games, and after. </w:t>
      </w:r>
    </w:p>
    <w:p w14:paraId="47198A45" w14:textId="77777777" w:rsidR="00A97E83" w:rsidRDefault="00A97E83" w:rsidP="00A97E83">
      <w:pPr>
        <w:jc w:val="both"/>
      </w:pPr>
      <w:r>
        <w:t xml:space="preserve">We therefore request your agency to provide us with a proposal including: </w:t>
      </w:r>
    </w:p>
    <w:p w14:paraId="39DA54C8" w14:textId="77777777" w:rsidR="00A97E83" w:rsidRDefault="00A97E83" w:rsidP="00A97E83">
      <w:pPr>
        <w:jc w:val="both"/>
      </w:pPr>
      <w:r>
        <w:t xml:space="preserve">Part 1: IF Strategic Analysis (SWOT Analysis) </w:t>
      </w:r>
    </w:p>
    <w:p w14:paraId="15099E73" w14:textId="622359F1" w:rsidR="00A97E83" w:rsidRDefault="00A97E83" w:rsidP="00A97E83">
      <w:pPr>
        <w:jc w:val="both"/>
      </w:pPr>
      <w:r>
        <w:t xml:space="preserve">First, it is essential to understand what the starting point is to develop a strategic growth plan. Based on an assessment of the current situation of our sport and organisation, and considering the potential growth linked to our temporary inclusion in the Olympic programme, we need you to perform an analysis of our strengths and weaknesses, together with the opportunities provided by the current context and the possible threats ahead in a global context.  </w:t>
      </w:r>
    </w:p>
    <w:p w14:paraId="52071947" w14:textId="4ECEA0F2" w:rsidR="00A97E83" w:rsidRDefault="00A97E83" w:rsidP="00A97E83">
      <w:pPr>
        <w:jc w:val="both"/>
      </w:pPr>
      <w:r>
        <w:lastRenderedPageBreak/>
        <w:t xml:space="preserve">To carry out the SWOT analysis, you may look into published data and insights on the current sporting landscape, including IFs’ public reports, IOC documents, ASOIF and other umbrella organisation statements, academic literature and consultancy firms' public reports.  </w:t>
      </w:r>
    </w:p>
    <w:p w14:paraId="155CD337" w14:textId="77777777" w:rsidR="00A97E83" w:rsidRDefault="00A97E83" w:rsidP="00A97E83">
      <w:pPr>
        <w:jc w:val="both"/>
      </w:pPr>
    </w:p>
    <w:p w14:paraId="11F4B7F7" w14:textId="68014FBC" w:rsidR="00A97E83" w:rsidRDefault="00A97E83" w:rsidP="00A97E83">
      <w:pPr>
        <w:jc w:val="both"/>
      </w:pPr>
      <w:r>
        <w:t xml:space="preserve">Part 2: IF Business Strategic Growth Plan </w:t>
      </w:r>
    </w:p>
    <w:p w14:paraId="01407270" w14:textId="693637D8" w:rsidR="00A97E83" w:rsidRDefault="00A97E83" w:rsidP="00A97E83">
      <w:pPr>
        <w:jc w:val="both"/>
      </w:pPr>
      <w:r>
        <w:t xml:space="preserve">Being part of the LA28 Olympic Games brings a large variety of business opportunities that IFs should explore and maximise (e.g. in the build-up to the Games, visibility increases and with it: sponsorships, media revenue, ticketing, etc.). Generating higher revenues allows IFs to reinvest those funds into guaranteeing grants for clubs, better athlete development systems, organising better quality events, expanding its presence, etc.  </w:t>
      </w:r>
    </w:p>
    <w:p w14:paraId="37665609" w14:textId="5FF601D9" w:rsidR="00A97E83" w:rsidRDefault="00A97E83" w:rsidP="00A97E83">
      <w:pPr>
        <w:jc w:val="both"/>
      </w:pPr>
      <w:r>
        <w:t xml:space="preserve">Create and explain two business development initiatives that would allow the IF to generate higher revenue. They can focus on events, sponsors, fans, athletes, clubs or any other stakeholder that can be considered of interest as long as a win-win strategy applies.  </w:t>
      </w:r>
    </w:p>
    <w:p w14:paraId="6BFF6F28" w14:textId="77777777" w:rsidR="00A97E83" w:rsidRDefault="00A97E83" w:rsidP="00A97E83">
      <w:pPr>
        <w:jc w:val="both"/>
      </w:pPr>
      <w:r>
        <w:t xml:space="preserve">Please produce a description of each proposal that includes at minimum:  </w:t>
      </w:r>
    </w:p>
    <w:p w14:paraId="41585435" w14:textId="77777777" w:rsidR="00A97E83" w:rsidRDefault="00A97E83" w:rsidP="00A97E83">
      <w:pPr>
        <w:jc w:val="both"/>
      </w:pPr>
      <w:r>
        <w:t xml:space="preserve">· Strategy rationale and value proposition </w:t>
      </w:r>
    </w:p>
    <w:p w14:paraId="74A346B3" w14:textId="77777777" w:rsidR="00A97E83" w:rsidRDefault="00A97E83" w:rsidP="00A97E83">
      <w:pPr>
        <w:jc w:val="both"/>
      </w:pPr>
      <w:r>
        <w:t xml:space="preserve">· Specific target group </w:t>
      </w:r>
    </w:p>
    <w:p w14:paraId="36DC2BE0" w14:textId="77777777" w:rsidR="00A97E83" w:rsidRDefault="00A97E83" w:rsidP="00A97E83">
      <w:pPr>
        <w:jc w:val="both"/>
      </w:pPr>
      <w:r>
        <w:t xml:space="preserve">· Expected benefits and KPIs </w:t>
      </w:r>
    </w:p>
    <w:p w14:paraId="378C0B1D" w14:textId="77777777" w:rsidR="00A97E83" w:rsidRDefault="00A97E83" w:rsidP="00A97E83">
      <w:pPr>
        <w:jc w:val="both"/>
      </w:pPr>
      <w:r>
        <w:t xml:space="preserve">· Thorough description of the stakeholders and their involvement in the implementation </w:t>
      </w:r>
    </w:p>
    <w:p w14:paraId="1293301A" w14:textId="77777777" w:rsidR="00A97E83" w:rsidRDefault="00A97E83" w:rsidP="00A97E83">
      <w:pPr>
        <w:jc w:val="both"/>
      </w:pPr>
      <w:r>
        <w:t xml:space="preserve">· Approximate cost </w:t>
      </w:r>
    </w:p>
    <w:p w14:paraId="33A923BF" w14:textId="77777777" w:rsidR="00A97E83" w:rsidRDefault="00A97E83" w:rsidP="00A97E83">
      <w:pPr>
        <w:jc w:val="both"/>
      </w:pPr>
      <w:r>
        <w:t xml:space="preserve">· Implementation timeline </w:t>
      </w:r>
    </w:p>
    <w:p w14:paraId="7ACD291B" w14:textId="77777777" w:rsidR="00A97E83" w:rsidRDefault="00A97E83" w:rsidP="00A97E83">
      <w:pPr>
        <w:jc w:val="both"/>
      </w:pPr>
      <w:r>
        <w:t xml:space="preserve">· Other relevant information </w:t>
      </w:r>
    </w:p>
    <w:p w14:paraId="2BAEDF08" w14:textId="77777777" w:rsidR="00A97E83" w:rsidRDefault="00A97E83" w:rsidP="00A97E83">
      <w:pPr>
        <w:jc w:val="both"/>
      </w:pPr>
      <w:r>
        <w:t xml:space="preserve">The budget for this specific section is USD 200,000.  </w:t>
      </w:r>
    </w:p>
    <w:p w14:paraId="6D7C3B84" w14:textId="77777777" w:rsidR="00A97E83" w:rsidRDefault="00A97E83" w:rsidP="00A97E83">
      <w:pPr>
        <w:jc w:val="both"/>
      </w:pPr>
    </w:p>
    <w:p w14:paraId="6EAEF0DF" w14:textId="77777777" w:rsidR="00A97E83" w:rsidRDefault="00A97E83" w:rsidP="00A97E83">
      <w:pPr>
        <w:jc w:val="both"/>
      </w:pPr>
      <w:r>
        <w:t xml:space="preserve">Part 3: Alignment with Olympic Standards and the Olympic Values </w:t>
      </w:r>
    </w:p>
    <w:p w14:paraId="63876E88" w14:textId="02DC784A" w:rsidR="00A97E83" w:rsidRDefault="00A97E83" w:rsidP="00A97E83">
      <w:pPr>
        <w:jc w:val="both"/>
      </w:pPr>
      <w:r>
        <w:t xml:space="preserve">Being part of the Olympic programme for an edition of the Olympic Games is not just a matter of words, it means and requires embracing and complying with Olympic standards and embodying the Olympic values at all levels and stages of the sport, especially in regard to athletes.  </w:t>
      </w:r>
    </w:p>
    <w:p w14:paraId="6E5B04C7" w14:textId="03DAF2B7" w:rsidR="00A97E83" w:rsidRDefault="00A97E83" w:rsidP="00A97E83">
      <w:pPr>
        <w:jc w:val="both"/>
      </w:pPr>
      <w:r>
        <w:t xml:space="preserve">3.1 We now expect your agency to assist us with aligning our organisation’s governance standards with the requirements set by the IOC (including, but not limited to, gender equality, sustainability, good governance, human rights, etc.).  </w:t>
      </w:r>
    </w:p>
    <w:p w14:paraId="1F9638BB" w14:textId="2804C143" w:rsidR="00A97E83" w:rsidRDefault="00A97E83" w:rsidP="00A97E83">
      <w:pPr>
        <w:jc w:val="both"/>
      </w:pPr>
      <w:r>
        <w:lastRenderedPageBreak/>
        <w:t xml:space="preserve">3.2 In addition, we would also want this to be translated into a programme aimed at the younger generation, promoting the Olympic values in and through the chosen sport, emphasising the benefits of sport for health, social inclusion and building a better world. </w:t>
      </w:r>
    </w:p>
    <w:p w14:paraId="30A57E71" w14:textId="2B113E1F" w:rsidR="00A97E83" w:rsidRDefault="00A97E83" w:rsidP="00A97E83">
      <w:pPr>
        <w:jc w:val="both"/>
      </w:pPr>
      <w:r>
        <w:t xml:space="preserve">While the work on improving our organisation’s governance (3.1) shall be focused on our own activities and structure, we understand that to design the right programme for young people (3.2) and have a realistic approach (given budget restrictions), you could have either a global approach or develop such strategies in a specific target region (e.g. South America, Southern Europe, etc.). If you choose a specific region, please explain your choice, and what specific cultural characteristics have made you choose this territory.  </w:t>
      </w:r>
    </w:p>
    <w:p w14:paraId="57F08A18" w14:textId="77777777" w:rsidR="00A97E83" w:rsidRDefault="00A97E83" w:rsidP="00A97E83">
      <w:pPr>
        <w:jc w:val="both"/>
      </w:pPr>
      <w:r>
        <w:t xml:space="preserve">At least two proposals should be made. Please produce a description of each proposal that includes at minimum:  </w:t>
      </w:r>
    </w:p>
    <w:p w14:paraId="41EE9AC7" w14:textId="77777777" w:rsidR="00A97E83" w:rsidRDefault="00A97E83" w:rsidP="00A97E83">
      <w:pPr>
        <w:jc w:val="both"/>
      </w:pPr>
      <w:r>
        <w:t xml:space="preserve">· Strategy rationale </w:t>
      </w:r>
    </w:p>
    <w:p w14:paraId="79B498E2" w14:textId="77777777" w:rsidR="00A97E83" w:rsidRDefault="00A97E83" w:rsidP="00A97E83">
      <w:pPr>
        <w:jc w:val="both"/>
      </w:pPr>
      <w:r>
        <w:t xml:space="preserve">· Specific target group </w:t>
      </w:r>
    </w:p>
    <w:p w14:paraId="205A1914" w14:textId="77777777" w:rsidR="00A97E83" w:rsidRDefault="00A97E83" w:rsidP="00A97E83">
      <w:pPr>
        <w:jc w:val="both"/>
      </w:pPr>
      <w:r>
        <w:t xml:space="preserve">· Expected benefits and KPIs </w:t>
      </w:r>
    </w:p>
    <w:p w14:paraId="3B80DB39" w14:textId="77777777" w:rsidR="00A97E83" w:rsidRDefault="00A97E83" w:rsidP="00A97E83">
      <w:pPr>
        <w:jc w:val="both"/>
      </w:pPr>
      <w:r>
        <w:t xml:space="preserve">· Thorough description of the stakeholders and their involvement in the implementation </w:t>
      </w:r>
    </w:p>
    <w:p w14:paraId="5966F412" w14:textId="77777777" w:rsidR="00A97E83" w:rsidRDefault="00A97E83" w:rsidP="00A97E83">
      <w:pPr>
        <w:jc w:val="both"/>
      </w:pPr>
      <w:r>
        <w:t xml:space="preserve">· Approximate cost </w:t>
      </w:r>
    </w:p>
    <w:p w14:paraId="5DAE32A0" w14:textId="77777777" w:rsidR="00A97E83" w:rsidRDefault="00A97E83" w:rsidP="00A97E83">
      <w:pPr>
        <w:jc w:val="both"/>
      </w:pPr>
      <w:r>
        <w:t xml:space="preserve">· Implementation timeline </w:t>
      </w:r>
    </w:p>
    <w:p w14:paraId="7ED90707" w14:textId="77777777" w:rsidR="00A97E83" w:rsidRDefault="00A97E83" w:rsidP="00A97E83">
      <w:pPr>
        <w:jc w:val="both"/>
      </w:pPr>
      <w:r>
        <w:t xml:space="preserve">· Other relevant information </w:t>
      </w:r>
    </w:p>
    <w:p w14:paraId="66EF8EC0" w14:textId="77777777" w:rsidR="00A97E83" w:rsidRDefault="00A97E83" w:rsidP="00A97E83">
      <w:pPr>
        <w:jc w:val="both"/>
      </w:pPr>
      <w:r>
        <w:t xml:space="preserve">The budget for this specific section is USD 250,000.  </w:t>
      </w:r>
    </w:p>
    <w:p w14:paraId="56256D29" w14:textId="77777777" w:rsidR="00A97E83" w:rsidRDefault="00A97E83" w:rsidP="00A97E83">
      <w:pPr>
        <w:jc w:val="both"/>
      </w:pPr>
    </w:p>
    <w:p w14:paraId="70563BE3" w14:textId="4F89022E" w:rsidR="00A97E83" w:rsidRDefault="00A97E83" w:rsidP="00A97E83">
      <w:pPr>
        <w:jc w:val="both"/>
      </w:pPr>
      <w:r>
        <w:t xml:space="preserve">Part 4: IF Participation and Growth Plan  </w:t>
      </w:r>
    </w:p>
    <w:p w14:paraId="056B3A46" w14:textId="5BA46D33" w:rsidR="00A97E83" w:rsidRDefault="00A97E83" w:rsidP="00A97E83">
      <w:pPr>
        <w:jc w:val="both"/>
      </w:pPr>
      <w:r>
        <w:t xml:space="preserve">Participation is considered a good pilar to bring mid-term and long-term stability to an IF. Focusing not just on fans, but also on developing a larger player base is frequently used as the base of the engagement and adherence sport pyramid that can later provide financial, institutional and sports stability. </w:t>
      </w:r>
    </w:p>
    <w:p w14:paraId="6824E8EA" w14:textId="50F8CBA7" w:rsidR="00A97E83" w:rsidRDefault="00A97E83" w:rsidP="00A97E83">
      <w:pPr>
        <w:jc w:val="both"/>
      </w:pPr>
      <w:r>
        <w:t xml:space="preserve">In this section, you are asked to develop a Participation and Growth Plan to significantly increase the number of people playing our sport. To ensure the proposal is realistic and supported by credible participant projections, you should clearly set out the level, category and target audience on which the plan will focus. As in the previous task, special attention should be paid to young people. </w:t>
      </w:r>
    </w:p>
    <w:p w14:paraId="17908FFA" w14:textId="4C08BF07" w:rsidR="00A97E83" w:rsidRDefault="00A97E83" w:rsidP="00A97E83">
      <w:pPr>
        <w:jc w:val="both"/>
      </w:pPr>
      <w:r>
        <w:t xml:space="preserve">Building on the momentum of the LA28 Olympic Games, we invite you to look at the most efficient timeline for the implementation of your plan. It could start as early as September 2026 and would need to close at the latest on the opening day of Brisbane 2032. This will allow us to assess the effectiveness of your campaign.   </w:t>
      </w:r>
    </w:p>
    <w:p w14:paraId="5D2A358B" w14:textId="06955ED1" w:rsidR="00A97E83" w:rsidRDefault="00A97E83" w:rsidP="00A97E83">
      <w:pPr>
        <w:jc w:val="both"/>
      </w:pPr>
      <w:r>
        <w:lastRenderedPageBreak/>
        <w:t xml:space="preserve">As in the case in section 3, it would be acceptable to have either a global approach or develop such strategies in a specific target region if the participation increase is relevant enough (e.g. South America, Southern Europe, etc.).  </w:t>
      </w:r>
    </w:p>
    <w:p w14:paraId="3754F51B" w14:textId="77777777" w:rsidR="00A97E83" w:rsidRDefault="00A97E83" w:rsidP="00A97E83">
      <w:pPr>
        <w:jc w:val="both"/>
      </w:pPr>
      <w:r>
        <w:t xml:space="preserve">At least two proposals should be made. Please make a description of each proposal that includes at minimum:  </w:t>
      </w:r>
    </w:p>
    <w:p w14:paraId="514BDDF5" w14:textId="77777777" w:rsidR="00A97E83" w:rsidRDefault="00A97E83" w:rsidP="00A97E83">
      <w:pPr>
        <w:jc w:val="both"/>
      </w:pPr>
      <w:r>
        <w:t xml:space="preserve">· Strategy rationale </w:t>
      </w:r>
    </w:p>
    <w:p w14:paraId="668ECEFA" w14:textId="77777777" w:rsidR="00A97E83" w:rsidRDefault="00A97E83" w:rsidP="00A97E83">
      <w:pPr>
        <w:jc w:val="both"/>
      </w:pPr>
      <w:r>
        <w:t xml:space="preserve">· Specific target group </w:t>
      </w:r>
    </w:p>
    <w:p w14:paraId="0FA737E5" w14:textId="77777777" w:rsidR="00A97E83" w:rsidRDefault="00A97E83" w:rsidP="00A97E83">
      <w:pPr>
        <w:jc w:val="both"/>
      </w:pPr>
      <w:r>
        <w:t xml:space="preserve">· Expected benefits and KPIs </w:t>
      </w:r>
    </w:p>
    <w:p w14:paraId="1D181553" w14:textId="77777777" w:rsidR="00A97E83" w:rsidRDefault="00A97E83" w:rsidP="00A97E83">
      <w:pPr>
        <w:jc w:val="both"/>
      </w:pPr>
      <w:r>
        <w:t xml:space="preserve">· Thorough description of the stakeholders and their involvement in the implementation </w:t>
      </w:r>
    </w:p>
    <w:p w14:paraId="3FF6CF6B" w14:textId="77777777" w:rsidR="00A97E83" w:rsidRDefault="00A97E83" w:rsidP="00A97E83">
      <w:pPr>
        <w:jc w:val="both"/>
      </w:pPr>
      <w:r>
        <w:t xml:space="preserve">· Approximate cost </w:t>
      </w:r>
    </w:p>
    <w:p w14:paraId="7A801389" w14:textId="77777777" w:rsidR="00A97E83" w:rsidRDefault="00A97E83" w:rsidP="00A97E83">
      <w:pPr>
        <w:jc w:val="both"/>
      </w:pPr>
      <w:r>
        <w:t xml:space="preserve">· Implementation timeline </w:t>
      </w:r>
    </w:p>
    <w:p w14:paraId="1E7A5C8B" w14:textId="77777777" w:rsidR="00A97E83" w:rsidRDefault="00A97E83" w:rsidP="00A97E83">
      <w:pPr>
        <w:jc w:val="both"/>
      </w:pPr>
      <w:r>
        <w:t xml:space="preserve">· Other relevant information </w:t>
      </w:r>
    </w:p>
    <w:p w14:paraId="573CF804" w14:textId="77777777" w:rsidR="00A97E83" w:rsidRDefault="00A97E83" w:rsidP="00A97E83">
      <w:pPr>
        <w:jc w:val="both"/>
      </w:pPr>
      <w:r>
        <w:t xml:space="preserve">Please note that total budget for this section is USD 300,000. </w:t>
      </w:r>
    </w:p>
    <w:p w14:paraId="1500D18D" w14:textId="77777777" w:rsidR="00A97E83" w:rsidRDefault="00A97E83" w:rsidP="00A97E83">
      <w:pPr>
        <w:jc w:val="both"/>
      </w:pPr>
    </w:p>
    <w:p w14:paraId="5903A225" w14:textId="77777777" w:rsidR="00A97E83" w:rsidRDefault="00A97E83" w:rsidP="00A97E83">
      <w:pPr>
        <w:jc w:val="both"/>
      </w:pPr>
      <w:r>
        <w:t xml:space="preserve">Deliverables  </w:t>
      </w:r>
    </w:p>
    <w:p w14:paraId="7B704678" w14:textId="77777777" w:rsidR="00A97E83" w:rsidRDefault="00A97E83" w:rsidP="00A97E83">
      <w:pPr>
        <w:jc w:val="both"/>
      </w:pPr>
      <w:r>
        <w:t xml:space="preserve">The proposal will consist of two distinct parts.  </w:t>
      </w:r>
    </w:p>
    <w:p w14:paraId="18CE1A10" w14:textId="5B73D481" w:rsidR="00A97E83" w:rsidRDefault="00A97E83" w:rsidP="00A97E83">
      <w:pPr>
        <w:jc w:val="both"/>
      </w:pPr>
      <w:r>
        <w:t xml:space="preserve">Firstly, a written report of a maximum of [25 pages for sections 1 to 4] explaining in detail each of the proposed parts, following the table of contents of the application.  </w:t>
      </w:r>
    </w:p>
    <w:p w14:paraId="35CA8B37" w14:textId="77777777" w:rsidR="00A97E83" w:rsidRDefault="00A97E83" w:rsidP="00A97E83">
      <w:pPr>
        <w:jc w:val="both"/>
      </w:pPr>
      <w:r>
        <w:t xml:space="preserve">0. Executive Summary (1 page maximum)  </w:t>
      </w:r>
    </w:p>
    <w:p w14:paraId="364B87AF" w14:textId="77777777" w:rsidR="00A97E83" w:rsidRDefault="00A97E83" w:rsidP="00A97E83">
      <w:pPr>
        <w:jc w:val="both"/>
      </w:pPr>
      <w:r>
        <w:t xml:space="preserve">1. SWOT Analysis (4 pages maximum)  </w:t>
      </w:r>
    </w:p>
    <w:p w14:paraId="0AA12217" w14:textId="77777777" w:rsidR="00A97E83" w:rsidRDefault="00A97E83" w:rsidP="00A97E83">
      <w:pPr>
        <w:jc w:val="both"/>
      </w:pPr>
      <w:r>
        <w:t xml:space="preserve">2. Business Development Proposals (7 pages maximum) </w:t>
      </w:r>
    </w:p>
    <w:p w14:paraId="62A573D7" w14:textId="77777777" w:rsidR="00A97E83" w:rsidRDefault="00A97E83" w:rsidP="00A97E83">
      <w:pPr>
        <w:jc w:val="both"/>
      </w:pPr>
      <w:r>
        <w:t xml:space="preserve">3. Alignment with Olympic Standards and the Olympic Values (7 pages maximum) </w:t>
      </w:r>
    </w:p>
    <w:p w14:paraId="0059F4BF" w14:textId="77777777" w:rsidR="00A97E83" w:rsidRDefault="00A97E83" w:rsidP="00A97E83">
      <w:pPr>
        <w:jc w:val="both"/>
      </w:pPr>
      <w:r>
        <w:t xml:space="preserve">4. Participation Plan Proposals (7 pages maximum) </w:t>
      </w:r>
    </w:p>
    <w:p w14:paraId="160EFD9C" w14:textId="77777777" w:rsidR="00A97E83" w:rsidRDefault="00A97E83" w:rsidP="00A97E83">
      <w:pPr>
        <w:jc w:val="both"/>
      </w:pPr>
      <w:r>
        <w:t xml:space="preserve">5. References (APA 6 Style)  </w:t>
      </w:r>
    </w:p>
    <w:p w14:paraId="58240251" w14:textId="77777777" w:rsidR="00A97E83" w:rsidRDefault="00A97E83" w:rsidP="00A97E83">
      <w:pPr>
        <w:jc w:val="both"/>
      </w:pPr>
      <w:r>
        <w:t xml:space="preserve">6. Annexes  </w:t>
      </w:r>
    </w:p>
    <w:p w14:paraId="74771762" w14:textId="05AC413E" w:rsidR="00A97E83" w:rsidRDefault="00A97E83" w:rsidP="00A97E83">
      <w:pPr>
        <w:jc w:val="both"/>
      </w:pPr>
      <w:r>
        <w:t xml:space="preserve">Secondly, a presentation of a maximum of 15 minutes, supported by any audiovisual means deemed appropriate, explaining the main ideas of the plan.  </w:t>
      </w:r>
    </w:p>
    <w:p w14:paraId="3457A074" w14:textId="77777777" w:rsidR="00A97E83" w:rsidRDefault="00A97E83" w:rsidP="00A97E83">
      <w:pPr>
        <w:jc w:val="both"/>
      </w:pPr>
      <w:r>
        <w:t xml:space="preserve"> </w:t>
      </w:r>
    </w:p>
    <w:p w14:paraId="640EF08B" w14:textId="551F7EFD" w:rsidR="00A97E83" w:rsidRDefault="00A97E83" w:rsidP="00A97E83">
      <w:pPr>
        <w:jc w:val="both"/>
      </w:pPr>
      <w:r>
        <w:t xml:space="preserve">Evaluation </w:t>
      </w:r>
    </w:p>
    <w:p w14:paraId="210DED23" w14:textId="20B3553D" w:rsidR="00A97E83" w:rsidRDefault="00A97E83" w:rsidP="00A97E83">
      <w:pPr>
        <w:jc w:val="both"/>
      </w:pPr>
      <w:r>
        <w:lastRenderedPageBreak/>
        <w:t xml:space="preserve">The different sections will be evaluated with a grade from 1 to 5. The weight of each section in the final evaluation is as follows:  </w:t>
      </w:r>
    </w:p>
    <w:p w14:paraId="2E4F09B2" w14:textId="77777777" w:rsidR="00A97E83" w:rsidRDefault="00A97E83" w:rsidP="00A97E83">
      <w:pPr>
        <w:jc w:val="both"/>
      </w:pPr>
      <w:r>
        <w:t xml:space="preserve">1) Part 1: SWOT Analysis (20%) </w:t>
      </w:r>
    </w:p>
    <w:p w14:paraId="2933AB10" w14:textId="77777777" w:rsidR="00A97E83" w:rsidRDefault="00A97E83" w:rsidP="00A97E83">
      <w:pPr>
        <w:jc w:val="both"/>
      </w:pPr>
      <w:r>
        <w:t xml:space="preserve">2) Part 2: Business Development Plan (25%)  </w:t>
      </w:r>
    </w:p>
    <w:p w14:paraId="3E363D89" w14:textId="77777777" w:rsidR="00A97E83" w:rsidRDefault="00A97E83" w:rsidP="00A97E83">
      <w:pPr>
        <w:jc w:val="both"/>
      </w:pPr>
      <w:r>
        <w:t xml:space="preserve">3) Part 3: Olympic Movement Consolidation Plan: (25%) </w:t>
      </w:r>
    </w:p>
    <w:p w14:paraId="41E37781" w14:textId="77777777" w:rsidR="00A97E83" w:rsidRDefault="00A97E83" w:rsidP="00A97E83">
      <w:pPr>
        <w:jc w:val="both"/>
      </w:pPr>
      <w:r>
        <w:t xml:space="preserve">4) Part 4: Participation and Growth Plan (30%) </w:t>
      </w:r>
    </w:p>
    <w:p w14:paraId="7244229F" w14:textId="1AD9C97F" w:rsidR="006926C4" w:rsidRDefault="00A97E83" w:rsidP="00A97E83">
      <w:pPr>
        <w:jc w:val="both"/>
      </w:pPr>
      <w:r>
        <w:t xml:space="preserve">Note to students:  - Remember that this is a hypothetical case study, and neither the IOC nor any International Sports Federation may be contacted for this competition. Doing so may result in disqualification from the tender process.  </w:t>
      </w:r>
    </w:p>
    <w:sectPr w:rsidR="006926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26"/>
    <w:rsid w:val="002D604B"/>
    <w:rsid w:val="006926C4"/>
    <w:rsid w:val="00A77802"/>
    <w:rsid w:val="00A97E83"/>
    <w:rsid w:val="00F052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5221A"/>
  <w15:chartTrackingRefBased/>
  <w15:docId w15:val="{6ABD59FE-86BF-4906-B3BF-DF63C7FB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F05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F05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F05226"/>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F05226"/>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F05226"/>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F05226"/>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F05226"/>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F05226"/>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F05226"/>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05226"/>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F05226"/>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F05226"/>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F05226"/>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F05226"/>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F05226"/>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F05226"/>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F05226"/>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F05226"/>
    <w:rPr>
      <w:rFonts w:eastAsiaTheme="majorEastAsia" w:cstheme="majorBidi"/>
      <w:color w:val="272727" w:themeColor="text1" w:themeTint="D8"/>
    </w:rPr>
  </w:style>
  <w:style w:type="paragraph" w:styleId="Cm">
    <w:name w:val="Title"/>
    <w:basedOn w:val="Norml"/>
    <w:next w:val="Norml"/>
    <w:link w:val="CmChar"/>
    <w:uiPriority w:val="10"/>
    <w:qFormat/>
    <w:rsid w:val="00F05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F05226"/>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F05226"/>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F05226"/>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F05226"/>
    <w:pPr>
      <w:spacing w:before="160"/>
      <w:jc w:val="center"/>
    </w:pPr>
    <w:rPr>
      <w:i/>
      <w:iCs/>
      <w:color w:val="404040" w:themeColor="text1" w:themeTint="BF"/>
    </w:rPr>
  </w:style>
  <w:style w:type="character" w:customStyle="1" w:styleId="IdzetChar">
    <w:name w:val="Idézet Char"/>
    <w:basedOn w:val="Bekezdsalapbettpusa"/>
    <w:link w:val="Idzet"/>
    <w:uiPriority w:val="29"/>
    <w:rsid w:val="00F05226"/>
    <w:rPr>
      <w:i/>
      <w:iCs/>
      <w:color w:val="404040" w:themeColor="text1" w:themeTint="BF"/>
    </w:rPr>
  </w:style>
  <w:style w:type="paragraph" w:styleId="Listaszerbekezds">
    <w:name w:val="List Paragraph"/>
    <w:basedOn w:val="Norml"/>
    <w:uiPriority w:val="34"/>
    <w:qFormat/>
    <w:rsid w:val="00F05226"/>
    <w:pPr>
      <w:ind w:left="720"/>
      <w:contextualSpacing/>
    </w:pPr>
  </w:style>
  <w:style w:type="character" w:styleId="Erskiemels">
    <w:name w:val="Intense Emphasis"/>
    <w:basedOn w:val="Bekezdsalapbettpusa"/>
    <w:uiPriority w:val="21"/>
    <w:qFormat/>
    <w:rsid w:val="00F05226"/>
    <w:rPr>
      <w:i/>
      <w:iCs/>
      <w:color w:val="0F4761" w:themeColor="accent1" w:themeShade="BF"/>
    </w:rPr>
  </w:style>
  <w:style w:type="paragraph" w:styleId="Kiemeltidzet">
    <w:name w:val="Intense Quote"/>
    <w:basedOn w:val="Norml"/>
    <w:next w:val="Norml"/>
    <w:link w:val="KiemeltidzetChar"/>
    <w:uiPriority w:val="30"/>
    <w:qFormat/>
    <w:rsid w:val="00F05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F05226"/>
    <w:rPr>
      <w:i/>
      <w:iCs/>
      <w:color w:val="0F4761" w:themeColor="accent1" w:themeShade="BF"/>
    </w:rPr>
  </w:style>
  <w:style w:type="character" w:styleId="Ershivatkozs">
    <w:name w:val="Intense Reference"/>
    <w:basedOn w:val="Bekezdsalapbettpusa"/>
    <w:uiPriority w:val="32"/>
    <w:qFormat/>
    <w:rsid w:val="00F052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1040</Words>
  <Characters>7183</Characters>
  <Application>Microsoft Office Word</Application>
  <DocSecurity>0</DocSecurity>
  <Lines>59</Lines>
  <Paragraphs>16</Paragraphs>
  <ScaleCrop>false</ScaleCrop>
  <Company>Magyar_Testnevelesi_es_Sporttudomanyi_Egyetem</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Sipos-Onyestyák Nikoletta</dc:creator>
  <cp:keywords/>
  <dc:description/>
  <cp:lastModifiedBy>Dr. Sipos-Onyestyák Nikoletta</cp:lastModifiedBy>
  <cp:revision>2</cp:revision>
  <dcterms:created xsi:type="dcterms:W3CDTF">2026-09-10T09:17:00Z</dcterms:created>
  <dcterms:modified xsi:type="dcterms:W3CDTF">2026-09-10T09:21:00Z</dcterms:modified>
</cp:coreProperties>
</file>